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GRAĐEVINSKI RADNIK U ODRŽIVOJ GRADNJI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000"/>
        <w:gridCol w:w="3000"/>
        <w:tblGridChange w:id="0">
          <w:tblGrid>
            <w:gridCol w:w="3015"/>
            <w:gridCol w:w="300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CONSTRUCTION 1 BUILDINGS,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 Jenny Dooley, Jason Revels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 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1, radna bilježnica za njemački jezik u 1.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 – integrirana radna bilježnica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STOLJEĆA HRVATSKE POVIJESTI: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Brigović, Željko Holjevac, Jelena Jakovljević, Maja Katušić, Ante Nazor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STRUCI: OSNOVE MATEMATIKE: 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Mišurac, Milena Šujansky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UVOD U INFORMACIJSKE I KOMUNIKACIJSKE TEHNOLOGIJE: udžbenik u prvom i drugom razredu srednje trogodišnje i četverogodišnje strukovne škole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Emina Grmić, Mihaela Kelava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Ow2ZQmeaIwf4Ezqnnoeh7TldRA==">CgMxLjA4AHIhMUdOazlkZlBXMDU2VDZJamRoakttWWlmN0g3R3E0U2NN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