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9E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3A5C9E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A5C9E" w:rsidRPr="00885FBC" w:rsidRDefault="003A5C9E" w:rsidP="003A5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3A5C9E" w:rsidRPr="00885FBC" w:rsidRDefault="003A5C9E" w:rsidP="003A5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3A5C9E" w:rsidRDefault="003A5C9E" w:rsidP="003A5C9E">
      <w:pPr>
        <w:pStyle w:val="Odlomakpopisa"/>
        <w:rPr>
          <w:b/>
        </w:rPr>
      </w:pPr>
    </w:p>
    <w:p w:rsidR="003A5C9E" w:rsidRDefault="003A5C9E" w:rsidP="003A5C9E">
      <w:pPr>
        <w:pStyle w:val="Odlomakpopisa"/>
        <w:numPr>
          <w:ilvl w:val="0"/>
          <w:numId w:val="2"/>
        </w:numPr>
        <w:jc w:val="both"/>
      </w:pPr>
      <w:r>
        <w:rPr>
          <w:b/>
        </w:rPr>
        <w:t>n</w:t>
      </w:r>
      <w:r w:rsidRPr="00F6416A">
        <w:rPr>
          <w:b/>
        </w:rPr>
        <w:t>astavnika</w:t>
      </w:r>
      <w:r>
        <w:rPr>
          <w:b/>
        </w:rPr>
        <w:t xml:space="preserve">/ice hrvatskoga jezika  </w:t>
      </w:r>
      <w:r>
        <w:t>– 1 izvršitelj/</w:t>
      </w:r>
      <w:proofErr w:type="spellStart"/>
      <w:r>
        <w:t>ica</w:t>
      </w:r>
      <w:proofErr w:type="spellEnd"/>
      <w:r>
        <w:t xml:space="preserve">, na </w:t>
      </w:r>
      <w:r w:rsidRPr="00704C42">
        <w:t xml:space="preserve">određeno </w:t>
      </w:r>
      <w:r>
        <w:t xml:space="preserve">puno radno  </w:t>
      </w:r>
      <w:r w:rsidRPr="00704C42">
        <w:t>vrijeme</w:t>
      </w:r>
      <w:r w:rsidR="0068034C">
        <w:t xml:space="preserve"> do povratka radnice na rad.</w:t>
      </w:r>
    </w:p>
    <w:p w:rsidR="003A5C9E" w:rsidRPr="00DA7486" w:rsidRDefault="003A5C9E" w:rsidP="003A5C9E">
      <w:pPr>
        <w:pStyle w:val="Odlomakpopisa"/>
      </w:pPr>
    </w:p>
    <w:p w:rsidR="003A5C9E" w:rsidRDefault="003A5C9E" w:rsidP="003A5C9E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3A5C9E" w:rsidRPr="00FE42DD" w:rsidRDefault="003A5C9E" w:rsidP="003A5C9E">
      <w:pPr>
        <w:pStyle w:val="Odlomakpopisa"/>
      </w:pPr>
    </w:p>
    <w:p w:rsidR="003A5C9E" w:rsidRPr="00275CC9" w:rsidRDefault="003A5C9E" w:rsidP="003A5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3A5C9E" w:rsidRPr="00275CC9" w:rsidRDefault="003A5C9E" w:rsidP="003A5C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3A5C9E" w:rsidRPr="00275CC9" w:rsidRDefault="003A5C9E" w:rsidP="003A5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3A5C9E" w:rsidRPr="00275CC9" w:rsidRDefault="003A5C9E" w:rsidP="003A5C9E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3A5C9E" w:rsidRPr="00275CC9" w:rsidRDefault="003A5C9E" w:rsidP="003A5C9E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3A5C9E" w:rsidRPr="00275CC9" w:rsidRDefault="003A5C9E" w:rsidP="003A5C9E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3A5C9E" w:rsidRPr="00275CC9" w:rsidRDefault="003A5C9E" w:rsidP="003A5C9E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3A5C9E" w:rsidRPr="00275CC9" w:rsidRDefault="003A5C9E" w:rsidP="003A5C9E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3A5C9E" w:rsidRPr="00275CC9" w:rsidRDefault="003A5C9E" w:rsidP="003A5C9E">
      <w:pPr>
        <w:pStyle w:val="Odlomakpopisa"/>
        <w:jc w:val="both"/>
        <w:rPr>
          <w:sz w:val="23"/>
          <w:szCs w:val="23"/>
          <w:lang w:val="en-US"/>
        </w:rPr>
      </w:pPr>
    </w:p>
    <w:p w:rsidR="003A5C9E" w:rsidRDefault="003A5C9E" w:rsidP="003A5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3A5C9E" w:rsidRPr="00275CC9" w:rsidRDefault="003A5C9E" w:rsidP="003A5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3A5C9E" w:rsidRPr="00275CC9" w:rsidRDefault="003A5C9E" w:rsidP="003A5C9E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3A5C9E" w:rsidRPr="00275CC9" w:rsidRDefault="003A5C9E" w:rsidP="003A5C9E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3A5C9E" w:rsidRPr="00275CC9" w:rsidRDefault="003A5C9E" w:rsidP="003A5C9E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3A5C9E" w:rsidRPr="00275CC9" w:rsidRDefault="00494638" w:rsidP="003A5C9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="003A5C9E"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="003A5C9E"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A5C9E" w:rsidRPr="00275CC9" w:rsidRDefault="003A5C9E" w:rsidP="003A5C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3A5C9E" w:rsidRPr="00275CC9" w:rsidRDefault="00494638" w:rsidP="003A5C9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="003A5C9E"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="003A5C9E"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A5C9E" w:rsidRPr="00275CC9" w:rsidRDefault="003A5C9E" w:rsidP="003A5C9E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3A5C9E" w:rsidRPr="00275CC9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3A5C9E" w:rsidRPr="00275CC9" w:rsidRDefault="003A5C9E" w:rsidP="003A5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3A5C9E" w:rsidRPr="00275CC9" w:rsidRDefault="003A5C9E" w:rsidP="003A5C9E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3A5C9E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3A5C9E" w:rsidRPr="00275CC9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3A5C9E" w:rsidRPr="00275CC9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3A5C9E" w:rsidRPr="00275CC9" w:rsidRDefault="003A5C9E" w:rsidP="003A5C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3A5C9E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3A5C9E" w:rsidRPr="00275CC9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3A5C9E" w:rsidRPr="00275CC9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3A5C9E" w:rsidRPr="00275CC9" w:rsidRDefault="003A5C9E" w:rsidP="003A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3A5C9E" w:rsidRPr="00275CC9" w:rsidRDefault="003A5C9E" w:rsidP="003A5C9E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30</w:t>
      </w:r>
    </w:p>
    <w:p w:rsidR="003A5C9E" w:rsidRPr="00275CC9" w:rsidRDefault="003A5C9E" w:rsidP="003A5C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4-01</w:t>
      </w:r>
    </w:p>
    <w:p w:rsidR="003A5C9E" w:rsidRDefault="003A5C9E" w:rsidP="003A5C9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3. prosinca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3A5C9E" w:rsidRPr="00275CC9" w:rsidRDefault="003A5C9E" w:rsidP="003A5C9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A5C9E" w:rsidRPr="00275CC9" w:rsidRDefault="003A5C9E" w:rsidP="003A5C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3A5C9E" w:rsidRPr="00275CC9" w:rsidRDefault="003A5C9E" w:rsidP="003A5C9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3A5C9E" w:rsidRPr="00275CC9" w:rsidRDefault="003A5C9E" w:rsidP="003A5C9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3A5C9E" w:rsidRDefault="003A5C9E" w:rsidP="003A5C9E"/>
    <w:p w:rsidR="003A5C9E" w:rsidRDefault="003A5C9E" w:rsidP="003A5C9E"/>
    <w:p w:rsidR="003A5C9E" w:rsidRDefault="003A5C9E" w:rsidP="003A5C9E"/>
    <w:p w:rsidR="0018434C" w:rsidRDefault="0018434C"/>
    <w:sectPr w:rsidR="0018434C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5C9E"/>
    <w:rsid w:val="0018434C"/>
    <w:rsid w:val="003A5C9E"/>
    <w:rsid w:val="00494638"/>
    <w:rsid w:val="0068034C"/>
    <w:rsid w:val="00BA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5C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3A5C9E"/>
    <w:rPr>
      <w:color w:val="0000FF"/>
      <w:u w:val="single"/>
    </w:rPr>
  </w:style>
  <w:style w:type="paragraph" w:styleId="Bezproreda">
    <w:name w:val="No Spacing"/>
    <w:rsid w:val="003A5C9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2024-12-02T11:44:00Z</cp:lastPrinted>
  <dcterms:created xsi:type="dcterms:W3CDTF">2024-12-03T07:25:00Z</dcterms:created>
  <dcterms:modified xsi:type="dcterms:W3CDTF">2024-12-03T07:25:00Z</dcterms:modified>
</cp:coreProperties>
</file>